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F2253" w14:textId="572B681A" w:rsidR="00D6291E" w:rsidRPr="00CA4C7C" w:rsidRDefault="001140D2" w:rsidP="00CA4C7C">
      <w:pPr>
        <w:pStyle w:val="Heading1"/>
        <w:pBdr>
          <w:bottom w:val="single" w:sz="4" w:space="1" w:color="auto"/>
        </w:pBdr>
        <w:rPr>
          <w:rFonts w:ascii="Times New Roman" w:hAnsi="Times New Roman" w:cs="Times New Roman"/>
          <w:sz w:val="28"/>
          <w:szCs w:val="28"/>
        </w:rPr>
      </w:pPr>
      <w:r w:rsidRPr="00CA4C7C">
        <w:rPr>
          <w:rFonts w:ascii="Times New Roman" w:hAnsi="Times New Roman" w:cs="Times New Roman"/>
          <w:sz w:val="28"/>
          <w:szCs w:val="28"/>
        </w:rPr>
        <w:t>LTAM 110</w:t>
      </w:r>
      <w:r w:rsidR="00A515FD" w:rsidRPr="00CA4C7C">
        <w:rPr>
          <w:rFonts w:ascii="Times New Roman" w:hAnsi="Times New Roman" w:cs="Times New Roman"/>
          <w:sz w:val="28"/>
          <w:szCs w:val="28"/>
        </w:rPr>
        <w:t>GS:</w:t>
      </w:r>
      <w:r w:rsidRPr="00CA4C7C">
        <w:rPr>
          <w:rFonts w:ascii="Times New Roman" w:hAnsi="Times New Roman" w:cs="Times New Roman"/>
          <w:sz w:val="28"/>
          <w:szCs w:val="28"/>
        </w:rPr>
        <w:t xml:space="preserve"> Latin American Literature in Translation</w:t>
      </w:r>
    </w:p>
    <w:p w14:paraId="3C337D89" w14:textId="21BFD666" w:rsidR="00347E6E" w:rsidRPr="00CA4C7C" w:rsidRDefault="00347E6E" w:rsidP="00CA4C7C">
      <w:pPr>
        <w:pStyle w:val="Heading2"/>
        <w:rPr>
          <w:rFonts w:ascii="Times New Roman" w:hAnsi="Times New Roman" w:cs="Times New Roman"/>
          <w:sz w:val="26"/>
          <w:szCs w:val="26"/>
        </w:rPr>
      </w:pPr>
      <w:r w:rsidRPr="00CA4C7C">
        <w:rPr>
          <w:rFonts w:ascii="Times New Roman" w:hAnsi="Times New Roman" w:cs="Times New Roman"/>
          <w:sz w:val="26"/>
          <w:szCs w:val="26"/>
        </w:rPr>
        <w:t>Course Description</w:t>
      </w:r>
    </w:p>
    <w:p w14:paraId="6695C1F9" w14:textId="77777777" w:rsidR="00817F1C" w:rsidRDefault="00817F1C">
      <w:pPr>
        <w:rPr>
          <w:u w:val="single"/>
        </w:rPr>
      </w:pPr>
    </w:p>
    <w:p w14:paraId="0AFAA520" w14:textId="3B51E213" w:rsidR="00817F1C" w:rsidRDefault="00817F1C" w:rsidP="00984B66">
      <w:r>
        <w:t xml:space="preserve">In </w:t>
      </w:r>
      <w:r w:rsidR="001F4FD2">
        <w:t>LTAM 110GS</w:t>
      </w:r>
      <w:r>
        <w:t xml:space="preserve">, </w:t>
      </w:r>
      <w:r w:rsidR="00A515FD">
        <w:t>we examine the development of Latin American Literature from the</w:t>
      </w:r>
      <w:r w:rsidR="00961575">
        <w:t xml:space="preserve"> </w:t>
      </w:r>
      <w:r w:rsidR="00A515FD">
        <w:t>indigenous societies th</w:t>
      </w:r>
      <w:r w:rsidR="0028140E">
        <w:t>at</w:t>
      </w:r>
      <w:r w:rsidR="00A515FD">
        <w:t xml:space="preserve"> pre-dated the arrival of European settler</w:t>
      </w:r>
      <w:r w:rsidR="0028140E">
        <w:t>s</w:t>
      </w:r>
      <w:r w:rsidR="00A515FD">
        <w:t xml:space="preserve"> up to the present day. </w:t>
      </w:r>
      <w:r w:rsidR="00961575">
        <w:t xml:space="preserve">In doing so, the course provides a broad exploration of the origins of Latin American literature, and it highlights some of the ways that colonization has impacted and shaped Latin American society and culture. Through this course, students will engage with some of the most influential Latin American texts and authors within a larger framework that puts those texts into context and conversation with one another. </w:t>
      </w:r>
    </w:p>
    <w:p w14:paraId="5B2EBF3E" w14:textId="77777777" w:rsidR="00984B66" w:rsidRDefault="00984B66" w:rsidP="00984B66"/>
    <w:p w14:paraId="67B2BA9C" w14:textId="43EFA236" w:rsidR="00961575" w:rsidRDefault="00961575" w:rsidP="00984B66">
      <w:r>
        <w:t xml:space="preserve">Along with the texts that we read, being in Chile will help the students to understand some of the fundamental factors that have shaped the development of Latin American literature. </w:t>
      </w:r>
      <w:proofErr w:type="gramStart"/>
      <w:r>
        <w:t>In particular, being</w:t>
      </w:r>
      <w:proofErr w:type="gramEnd"/>
      <w:r>
        <w:t xml:space="preserve"> able to engage with the city of Santiago and its culture will allow them to see some of the real-world connections between literature, culture, and history. For instance, combining reading Pablo Neruda with visits to his houses in Santiago and Valparaíso will allows students to more fully engage with the individual and the place that shaped his point of view. This is true not only of the Chilean writers, but for </w:t>
      </w:r>
      <w:r w:rsidR="00330E79">
        <w:t>all</w:t>
      </w:r>
      <w:r>
        <w:t xml:space="preserve"> the Latin American authors who we will study.  </w:t>
      </w:r>
    </w:p>
    <w:p w14:paraId="582A2F24" w14:textId="77777777" w:rsidR="00A515FD" w:rsidRPr="00817F1C" w:rsidRDefault="00A515FD" w:rsidP="00A515FD">
      <w:pPr>
        <w:pBdr>
          <w:bottom w:val="single" w:sz="4" w:space="1" w:color="auto"/>
        </w:pBdr>
      </w:pPr>
    </w:p>
    <w:p w14:paraId="34EAF94C" w14:textId="77777777" w:rsidR="00961575" w:rsidRPr="00CA4C7C" w:rsidRDefault="00961575" w:rsidP="00CA4C7C">
      <w:pPr>
        <w:pStyle w:val="Heading2"/>
        <w:rPr>
          <w:rFonts w:ascii="Times New Roman" w:hAnsi="Times New Roman" w:cs="Times New Roman"/>
          <w:sz w:val="26"/>
          <w:szCs w:val="26"/>
        </w:rPr>
      </w:pPr>
      <w:r w:rsidRPr="00CA4C7C">
        <w:rPr>
          <w:rFonts w:ascii="Times New Roman" w:hAnsi="Times New Roman" w:cs="Times New Roman"/>
          <w:sz w:val="26"/>
          <w:szCs w:val="26"/>
        </w:rPr>
        <w:t>Instructor</w:t>
      </w:r>
    </w:p>
    <w:p w14:paraId="571950CC" w14:textId="77777777" w:rsidR="00961575" w:rsidRDefault="00961575">
      <w:pPr>
        <w:rPr>
          <w:u w:val="single"/>
        </w:rPr>
      </w:pPr>
    </w:p>
    <w:p w14:paraId="56052AB6" w14:textId="77777777" w:rsidR="00961575" w:rsidRDefault="00961575" w:rsidP="00961575">
      <w:r>
        <w:t>Name: Bretton Rodriguez, Ph.D.</w:t>
      </w:r>
    </w:p>
    <w:p w14:paraId="1F44591E" w14:textId="77777777" w:rsidR="00961575" w:rsidRDefault="00961575" w:rsidP="00961575">
      <w:r>
        <w:t>Contact Information: bsrodriguez@ucsd.edu</w:t>
      </w:r>
    </w:p>
    <w:p w14:paraId="68F750BA" w14:textId="77777777" w:rsidR="00961575" w:rsidRDefault="00961575" w:rsidP="00961575">
      <w:pPr>
        <w:pBdr>
          <w:bottom w:val="single" w:sz="4" w:space="1" w:color="auto"/>
        </w:pBdr>
      </w:pPr>
    </w:p>
    <w:p w14:paraId="2E3A890D" w14:textId="013D7D9A" w:rsidR="00347E6E" w:rsidRPr="00CA4C7C" w:rsidRDefault="00347E6E" w:rsidP="00CA4C7C">
      <w:pPr>
        <w:pStyle w:val="Heading2"/>
        <w:rPr>
          <w:rFonts w:ascii="Times New Roman" w:hAnsi="Times New Roman" w:cs="Times New Roman"/>
          <w:sz w:val="26"/>
          <w:szCs w:val="26"/>
        </w:rPr>
      </w:pPr>
      <w:r w:rsidRPr="00CA4C7C">
        <w:rPr>
          <w:rFonts w:ascii="Times New Roman" w:hAnsi="Times New Roman" w:cs="Times New Roman"/>
          <w:sz w:val="26"/>
          <w:szCs w:val="26"/>
        </w:rPr>
        <w:t xml:space="preserve">Course Schedule </w:t>
      </w:r>
    </w:p>
    <w:p w14:paraId="3E2F46C4" w14:textId="77777777" w:rsidR="00722ABB" w:rsidRDefault="00722ABB">
      <w:pPr>
        <w:rPr>
          <w:u w:val="single"/>
        </w:rPr>
      </w:pPr>
    </w:p>
    <w:p w14:paraId="52FADD01" w14:textId="0A5059FE" w:rsidR="00A515FD" w:rsidRDefault="001F4FD2" w:rsidP="00A515FD">
      <w:r>
        <w:t xml:space="preserve">Date and Time: </w:t>
      </w:r>
      <w:r w:rsidR="00A515FD">
        <w:t>Monday</w:t>
      </w:r>
      <w:r w:rsidR="00961575">
        <w:t xml:space="preserve"> – </w:t>
      </w:r>
      <w:r w:rsidR="00A515FD">
        <w:t>Thursday</w:t>
      </w:r>
      <w:r>
        <w:t>,</w:t>
      </w:r>
      <w:r w:rsidR="00A515FD">
        <w:t xml:space="preserve"> 2pm</w:t>
      </w:r>
      <w:r w:rsidR="00961575">
        <w:t xml:space="preserve"> – </w:t>
      </w:r>
      <w:r w:rsidR="00A515FD">
        <w:t>4pm</w:t>
      </w:r>
    </w:p>
    <w:p w14:paraId="7CFD5B55" w14:textId="33DC406E" w:rsidR="00A515FD" w:rsidRDefault="00961575" w:rsidP="00961575">
      <w:r>
        <w:t xml:space="preserve">In-class Seminars: </w:t>
      </w:r>
      <w:r w:rsidR="00A515FD">
        <w:t>Mondays,</w:t>
      </w:r>
      <w:r w:rsidR="00A515FD" w:rsidRPr="00A515FD">
        <w:t xml:space="preserve"> </w:t>
      </w:r>
      <w:r w:rsidR="00A515FD">
        <w:t xml:space="preserve">Tuesdays, and Wednesdays </w:t>
      </w:r>
    </w:p>
    <w:p w14:paraId="1EA5C245" w14:textId="29754BCE" w:rsidR="00A515FD" w:rsidRDefault="00961575" w:rsidP="00961575">
      <w:r>
        <w:t xml:space="preserve">Santiago </w:t>
      </w:r>
      <w:r w:rsidR="00A515FD">
        <w:t>Excursions</w:t>
      </w:r>
      <w:r>
        <w:t xml:space="preserve">: </w:t>
      </w:r>
      <w:r w:rsidR="00A515FD">
        <w:t>Thursdays</w:t>
      </w:r>
    </w:p>
    <w:p w14:paraId="15AD0FD2" w14:textId="77777777" w:rsidR="009D601D" w:rsidRDefault="009D601D" w:rsidP="009D601D">
      <w:pPr>
        <w:pBdr>
          <w:bottom w:val="single" w:sz="4" w:space="1" w:color="auto"/>
        </w:pBdr>
      </w:pPr>
    </w:p>
    <w:p w14:paraId="7A575101" w14:textId="22DA7803" w:rsidR="00347E6E" w:rsidRPr="00CA4C7C" w:rsidRDefault="00347E6E" w:rsidP="00CA4C7C">
      <w:pPr>
        <w:pStyle w:val="Heading2"/>
        <w:rPr>
          <w:rFonts w:ascii="Times New Roman" w:hAnsi="Times New Roman" w:cs="Times New Roman"/>
          <w:sz w:val="26"/>
          <w:szCs w:val="26"/>
        </w:rPr>
      </w:pPr>
      <w:r w:rsidRPr="00CA4C7C">
        <w:rPr>
          <w:rFonts w:ascii="Times New Roman" w:hAnsi="Times New Roman" w:cs="Times New Roman"/>
          <w:sz w:val="26"/>
          <w:szCs w:val="26"/>
        </w:rPr>
        <w:t>Required Texts</w:t>
      </w:r>
    </w:p>
    <w:p w14:paraId="044EE293" w14:textId="77777777" w:rsidR="009D601D" w:rsidRDefault="009D601D">
      <w:pPr>
        <w:rPr>
          <w:u w:val="single"/>
        </w:rPr>
      </w:pPr>
    </w:p>
    <w:p w14:paraId="03E9CBFF" w14:textId="2EB3C91B" w:rsidR="009D601D" w:rsidRDefault="009D601D" w:rsidP="009D601D">
      <w:pPr>
        <w:widowControl w:val="0"/>
        <w:tabs>
          <w:tab w:val="left" w:pos="220"/>
          <w:tab w:val="left" w:pos="720"/>
        </w:tabs>
        <w:autoSpaceDE w:val="0"/>
        <w:autoSpaceDN w:val="0"/>
        <w:adjustRightInd w:val="0"/>
        <w:contextualSpacing/>
        <w:jc w:val="both"/>
        <w:rPr>
          <w:rFonts w:cs="Times New Roman"/>
        </w:rPr>
      </w:pPr>
      <w:r w:rsidRPr="00DF54BC">
        <w:rPr>
          <w:rFonts w:cs="Times New Roman"/>
        </w:rPr>
        <w:t xml:space="preserve">1. </w:t>
      </w:r>
      <w:r>
        <w:rPr>
          <w:rFonts w:cs="Times New Roman"/>
        </w:rPr>
        <w:t>The Popol Vuh</w:t>
      </w:r>
      <w:r w:rsidRPr="00DF54BC">
        <w:rPr>
          <w:rFonts w:cs="Times New Roman"/>
          <w:i/>
          <w:iCs/>
        </w:rPr>
        <w:t xml:space="preserve"> </w:t>
      </w:r>
      <w:r w:rsidRPr="00DF54BC">
        <w:rPr>
          <w:rFonts w:cs="Times New Roman"/>
        </w:rPr>
        <w:t xml:space="preserve"> </w:t>
      </w:r>
    </w:p>
    <w:p w14:paraId="2C06A2DE" w14:textId="0A8C47F3" w:rsidR="009D601D" w:rsidRPr="00AB3835" w:rsidRDefault="00984B66" w:rsidP="00AB3835">
      <w:r>
        <w:rPr>
          <w:rFonts w:cs="Times New Roman"/>
        </w:rPr>
        <w:t>2</w:t>
      </w:r>
      <w:r w:rsidR="009D601D" w:rsidRPr="00DF54BC">
        <w:rPr>
          <w:rFonts w:cs="Times New Roman"/>
        </w:rPr>
        <w:t xml:space="preserve">. </w:t>
      </w:r>
      <w:r w:rsidR="009D601D">
        <w:rPr>
          <w:rFonts w:cs="Times New Roman"/>
        </w:rPr>
        <w:t xml:space="preserve">Gabriel </w:t>
      </w:r>
      <w:r w:rsidR="009D601D">
        <w:t>Garc</w:t>
      </w:r>
      <w:r w:rsidR="002A30D0">
        <w:t>í</w:t>
      </w:r>
      <w:r w:rsidR="009D601D">
        <w:t>a M</w:t>
      </w:r>
      <w:r w:rsidR="002A30D0">
        <w:t>á</w:t>
      </w:r>
      <w:r w:rsidR="009D601D">
        <w:t xml:space="preserve">rquez, </w:t>
      </w:r>
      <w:r w:rsidR="009D601D">
        <w:rPr>
          <w:i/>
          <w:iCs/>
        </w:rPr>
        <w:t>One Hundred Years of Solitude</w:t>
      </w:r>
    </w:p>
    <w:p w14:paraId="5BE6A543" w14:textId="77777777" w:rsidR="009D601D" w:rsidRPr="00D6291E" w:rsidRDefault="009D601D" w:rsidP="009D601D">
      <w:pPr>
        <w:pBdr>
          <w:bottom w:val="single" w:sz="4" w:space="1" w:color="auto"/>
        </w:pBdr>
        <w:rPr>
          <w:u w:val="single"/>
        </w:rPr>
      </w:pPr>
    </w:p>
    <w:p w14:paraId="577E9387" w14:textId="38EAF09E" w:rsidR="00347E6E" w:rsidRPr="00CA4C7C" w:rsidRDefault="00347E6E" w:rsidP="00CA4C7C">
      <w:pPr>
        <w:pStyle w:val="Heading2"/>
        <w:rPr>
          <w:rFonts w:ascii="Times New Roman" w:hAnsi="Times New Roman" w:cs="Times New Roman"/>
          <w:sz w:val="26"/>
          <w:szCs w:val="26"/>
        </w:rPr>
      </w:pPr>
      <w:r w:rsidRPr="00CA4C7C">
        <w:rPr>
          <w:rFonts w:ascii="Times New Roman" w:hAnsi="Times New Roman" w:cs="Times New Roman"/>
          <w:sz w:val="26"/>
          <w:szCs w:val="26"/>
        </w:rPr>
        <w:t>Course Requirements</w:t>
      </w:r>
    </w:p>
    <w:p w14:paraId="7BE06AC1" w14:textId="77777777" w:rsidR="00D6291E" w:rsidRDefault="00D6291E"/>
    <w:p w14:paraId="2473E749" w14:textId="77777777" w:rsidR="00D6291E" w:rsidRDefault="00D6291E">
      <w:r>
        <w:t xml:space="preserve">Participation (30%) </w:t>
      </w:r>
    </w:p>
    <w:p w14:paraId="1DC88DDE" w14:textId="531EBEE1" w:rsidR="00A66EAF" w:rsidRDefault="00A66EAF">
      <w:r>
        <w:t xml:space="preserve">Reading Quizzes (10%) </w:t>
      </w:r>
    </w:p>
    <w:p w14:paraId="02C52D6D" w14:textId="6830A374" w:rsidR="00D6291E" w:rsidRDefault="00985DA5">
      <w:r>
        <w:t>In-Class Presentations</w:t>
      </w:r>
      <w:r w:rsidR="00D6291E">
        <w:t xml:space="preserve"> (</w:t>
      </w:r>
      <w:r w:rsidR="00A66EAF">
        <w:t>3</w:t>
      </w:r>
      <w:r w:rsidR="00D6291E">
        <w:t xml:space="preserve">0%) </w:t>
      </w:r>
    </w:p>
    <w:p w14:paraId="3832FDCC" w14:textId="1009F344" w:rsidR="00D6291E" w:rsidRDefault="00D6291E">
      <w:r>
        <w:lastRenderedPageBreak/>
        <w:t xml:space="preserve">Final </w:t>
      </w:r>
      <w:r w:rsidR="00985DA5">
        <w:t>Exam</w:t>
      </w:r>
      <w:r>
        <w:t xml:space="preserve"> (30%)</w:t>
      </w:r>
    </w:p>
    <w:p w14:paraId="7D343CBB" w14:textId="77777777" w:rsidR="00961575" w:rsidRDefault="00961575" w:rsidP="00961575">
      <w:pPr>
        <w:pBdr>
          <w:bottom w:val="single" w:sz="4" w:space="1" w:color="auto"/>
        </w:pBdr>
      </w:pPr>
    </w:p>
    <w:p w14:paraId="30019359" w14:textId="5CDF3726" w:rsidR="00961575" w:rsidRPr="00CA4C7C" w:rsidRDefault="00961575" w:rsidP="00CA4C7C">
      <w:pPr>
        <w:pStyle w:val="Heading2"/>
        <w:rPr>
          <w:rFonts w:ascii="Times New Roman" w:hAnsi="Times New Roman" w:cs="Times New Roman"/>
          <w:sz w:val="26"/>
          <w:szCs w:val="26"/>
        </w:rPr>
      </w:pPr>
      <w:r w:rsidRPr="00CA4C7C">
        <w:rPr>
          <w:rFonts w:ascii="Times New Roman" w:hAnsi="Times New Roman" w:cs="Times New Roman"/>
          <w:sz w:val="26"/>
          <w:szCs w:val="26"/>
        </w:rPr>
        <w:t xml:space="preserve">Course Outline </w:t>
      </w:r>
    </w:p>
    <w:p w14:paraId="3D48D293" w14:textId="77777777" w:rsidR="00722ABB" w:rsidRDefault="00722ABB">
      <w:pPr>
        <w:rPr>
          <w:u w:val="single"/>
        </w:rPr>
      </w:pPr>
    </w:p>
    <w:p w14:paraId="52CC8D32" w14:textId="34EA760E" w:rsidR="00722ABB" w:rsidRPr="00817F1C" w:rsidRDefault="00722ABB">
      <w:pPr>
        <w:rPr>
          <w:b/>
          <w:bCs/>
        </w:rPr>
      </w:pPr>
      <w:r w:rsidRPr="00817F1C">
        <w:rPr>
          <w:b/>
          <w:bCs/>
        </w:rPr>
        <w:t>Week 1</w:t>
      </w:r>
      <w:r w:rsidR="00137B8E" w:rsidRPr="00817F1C">
        <w:rPr>
          <w:b/>
          <w:bCs/>
        </w:rPr>
        <w:t>: Indigenous Literature</w:t>
      </w:r>
    </w:p>
    <w:p w14:paraId="7B17910C" w14:textId="77777777" w:rsidR="00817F1C" w:rsidRDefault="00817F1C"/>
    <w:tbl>
      <w:tblPr>
        <w:tblStyle w:val="TableGrid"/>
        <w:tblW w:w="0" w:type="auto"/>
        <w:tblLook w:val="04A0" w:firstRow="1" w:lastRow="0" w:firstColumn="1" w:lastColumn="0" w:noHBand="0" w:noVBand="1"/>
      </w:tblPr>
      <w:tblGrid>
        <w:gridCol w:w="3325"/>
        <w:gridCol w:w="6025"/>
      </w:tblGrid>
      <w:tr w:rsidR="001F4FD2" w:rsidRPr="001F4FD2" w14:paraId="56F4AC85" w14:textId="2196BCAF" w:rsidTr="00B469C3">
        <w:trPr>
          <w:trHeight w:val="289"/>
        </w:trPr>
        <w:tc>
          <w:tcPr>
            <w:tcW w:w="3325" w:type="dxa"/>
            <w:shd w:val="clear" w:color="auto" w:fill="F2F2F2" w:themeFill="background1" w:themeFillShade="F2"/>
          </w:tcPr>
          <w:p w14:paraId="43F98874" w14:textId="2FE8A226" w:rsidR="001F4FD2" w:rsidRPr="00DE70BF" w:rsidRDefault="001F4FD2" w:rsidP="00DE70BF">
            <w:pPr>
              <w:rPr>
                <w:b/>
                <w:bCs/>
              </w:rPr>
            </w:pPr>
            <w:r w:rsidRPr="00DE70BF">
              <w:rPr>
                <w:b/>
                <w:bCs/>
              </w:rPr>
              <w:t>Day</w:t>
            </w:r>
          </w:p>
        </w:tc>
        <w:tc>
          <w:tcPr>
            <w:tcW w:w="6025" w:type="dxa"/>
            <w:shd w:val="clear" w:color="auto" w:fill="F2F2F2" w:themeFill="background1" w:themeFillShade="F2"/>
          </w:tcPr>
          <w:p w14:paraId="2ED154ED" w14:textId="7D96FB17" w:rsidR="001F4FD2" w:rsidRPr="00DE70BF" w:rsidRDefault="001F4FD2" w:rsidP="00DE70BF">
            <w:pPr>
              <w:rPr>
                <w:b/>
                <w:bCs/>
              </w:rPr>
            </w:pPr>
            <w:r w:rsidRPr="00DE70BF">
              <w:rPr>
                <w:b/>
                <w:bCs/>
              </w:rPr>
              <w:t>Topic | Excursion</w:t>
            </w:r>
          </w:p>
        </w:tc>
      </w:tr>
      <w:tr w:rsidR="001F4FD2" w:rsidRPr="001F4FD2" w14:paraId="1399C37D" w14:textId="2FB3C949" w:rsidTr="00DE70BF">
        <w:trPr>
          <w:trHeight w:val="289"/>
        </w:trPr>
        <w:tc>
          <w:tcPr>
            <w:tcW w:w="3325" w:type="dxa"/>
            <w:shd w:val="clear" w:color="auto" w:fill="DAE9F7" w:themeFill="text2" w:themeFillTint="1A"/>
          </w:tcPr>
          <w:p w14:paraId="038B571E" w14:textId="242B98F1" w:rsidR="001F4FD2" w:rsidRPr="001F4FD2" w:rsidRDefault="001F4FD2" w:rsidP="00BE7DC5">
            <w:r w:rsidRPr="001F4FD2">
              <w:t>Monday</w:t>
            </w:r>
          </w:p>
        </w:tc>
        <w:tc>
          <w:tcPr>
            <w:tcW w:w="6025" w:type="dxa"/>
            <w:shd w:val="clear" w:color="auto" w:fill="DAE9F7" w:themeFill="text2" w:themeFillTint="1A"/>
          </w:tcPr>
          <w:p w14:paraId="1F3DD069" w14:textId="1EB206A2" w:rsidR="001F4FD2" w:rsidRPr="001F4FD2" w:rsidRDefault="001F4FD2" w:rsidP="00BE7DC5">
            <w:r>
              <w:t>Introduction</w:t>
            </w:r>
          </w:p>
        </w:tc>
      </w:tr>
      <w:tr w:rsidR="001F4FD2" w:rsidRPr="001F4FD2" w14:paraId="048813AF" w14:textId="21710C49" w:rsidTr="00DE70BF">
        <w:trPr>
          <w:trHeight w:val="289"/>
        </w:trPr>
        <w:tc>
          <w:tcPr>
            <w:tcW w:w="3325" w:type="dxa"/>
            <w:shd w:val="clear" w:color="auto" w:fill="DAE9F7" w:themeFill="text2" w:themeFillTint="1A"/>
          </w:tcPr>
          <w:p w14:paraId="0CED3E9F" w14:textId="795CD337" w:rsidR="001F4FD2" w:rsidRPr="001F4FD2" w:rsidRDefault="001F4FD2" w:rsidP="00BE7DC5">
            <w:r w:rsidRPr="001F4FD2">
              <w:t>Tuesday</w:t>
            </w:r>
          </w:p>
        </w:tc>
        <w:tc>
          <w:tcPr>
            <w:tcW w:w="6025" w:type="dxa"/>
            <w:shd w:val="clear" w:color="auto" w:fill="DAE9F7" w:themeFill="text2" w:themeFillTint="1A"/>
          </w:tcPr>
          <w:p w14:paraId="08F11295" w14:textId="4FAF67B0" w:rsidR="001F4FD2" w:rsidRPr="001F4FD2" w:rsidRDefault="00DE70BF" w:rsidP="00BE7DC5">
            <w:r>
              <w:t xml:space="preserve">The </w:t>
            </w:r>
            <w:r w:rsidR="001F4FD2" w:rsidRPr="001F4FD2">
              <w:t>Popol Vuh</w:t>
            </w:r>
          </w:p>
        </w:tc>
      </w:tr>
      <w:tr w:rsidR="001F4FD2" w:rsidRPr="001F4FD2" w14:paraId="73978D5D" w14:textId="23628B3D" w:rsidTr="00DE70BF">
        <w:trPr>
          <w:trHeight w:val="289"/>
        </w:trPr>
        <w:tc>
          <w:tcPr>
            <w:tcW w:w="3325" w:type="dxa"/>
            <w:shd w:val="clear" w:color="auto" w:fill="DAE9F7" w:themeFill="text2" w:themeFillTint="1A"/>
          </w:tcPr>
          <w:p w14:paraId="7367E3B5" w14:textId="33B2348E" w:rsidR="001F4FD2" w:rsidRPr="001F4FD2" w:rsidRDefault="001F4FD2" w:rsidP="00BE7DC5">
            <w:r w:rsidRPr="001F4FD2">
              <w:t>Wednesday</w:t>
            </w:r>
          </w:p>
        </w:tc>
        <w:tc>
          <w:tcPr>
            <w:tcW w:w="6025" w:type="dxa"/>
            <w:shd w:val="clear" w:color="auto" w:fill="DAE9F7" w:themeFill="text2" w:themeFillTint="1A"/>
          </w:tcPr>
          <w:p w14:paraId="168463FA" w14:textId="0E7454D1" w:rsidR="001F4FD2" w:rsidRPr="001F4FD2" w:rsidRDefault="00DE70BF" w:rsidP="00BE7DC5">
            <w:r>
              <w:t xml:space="preserve">The </w:t>
            </w:r>
            <w:r w:rsidR="001F4FD2" w:rsidRPr="001F4FD2">
              <w:t>Popol Vuh</w:t>
            </w:r>
          </w:p>
        </w:tc>
      </w:tr>
      <w:tr w:rsidR="001F4FD2" w:rsidRPr="001F4FD2" w14:paraId="48E5E22D" w14:textId="6FFC25DD" w:rsidTr="00DE70BF">
        <w:trPr>
          <w:trHeight w:val="289"/>
        </w:trPr>
        <w:tc>
          <w:tcPr>
            <w:tcW w:w="3325" w:type="dxa"/>
            <w:shd w:val="clear" w:color="auto" w:fill="FFFF00"/>
          </w:tcPr>
          <w:p w14:paraId="1817174F" w14:textId="17213F29" w:rsidR="001F4FD2" w:rsidRPr="001F4FD2" w:rsidRDefault="001F4FD2" w:rsidP="00BE7DC5">
            <w:r w:rsidRPr="001F4FD2">
              <w:t>Thursday</w:t>
            </w:r>
            <w:r w:rsidR="00DE70BF">
              <w:t xml:space="preserve"> </w:t>
            </w:r>
            <w:r w:rsidR="00DE70BF" w:rsidRPr="001F4FD2">
              <w:rPr>
                <w:rFonts w:cs="Times New Roman"/>
              </w:rPr>
              <w:t>(Santiago Excursion)</w:t>
            </w:r>
          </w:p>
        </w:tc>
        <w:tc>
          <w:tcPr>
            <w:tcW w:w="6025" w:type="dxa"/>
            <w:shd w:val="clear" w:color="auto" w:fill="FFFF00"/>
          </w:tcPr>
          <w:p w14:paraId="37458A65" w14:textId="7FB0B0BC" w:rsidR="001F4FD2" w:rsidRPr="001F4FD2" w:rsidRDefault="002B270A" w:rsidP="00BE7DC5">
            <w:r>
              <w:t xml:space="preserve">Museo Chileno de Arte </w:t>
            </w:r>
            <w:proofErr w:type="spellStart"/>
            <w:r>
              <w:t>Precolumbino</w:t>
            </w:r>
            <w:proofErr w:type="spellEnd"/>
            <w:r>
              <w:t xml:space="preserve"> </w:t>
            </w:r>
            <w:r w:rsidR="003D44F5">
              <w:t>(</w:t>
            </w:r>
            <w:r w:rsidR="003D44F5" w:rsidRPr="003D44F5">
              <w:t>Chilean Museum of Pre-Columbian Art</w:t>
            </w:r>
            <w:r w:rsidR="003D44F5">
              <w:t>)</w:t>
            </w:r>
          </w:p>
        </w:tc>
      </w:tr>
    </w:tbl>
    <w:p w14:paraId="7950EECF" w14:textId="77777777" w:rsidR="00722ABB" w:rsidRDefault="00722ABB">
      <w:pPr>
        <w:rPr>
          <w:u w:val="single"/>
        </w:rPr>
      </w:pPr>
    </w:p>
    <w:p w14:paraId="169CFEA2" w14:textId="2507E9E4" w:rsidR="00722ABB" w:rsidRPr="00817F1C" w:rsidRDefault="00722ABB">
      <w:pPr>
        <w:rPr>
          <w:b/>
          <w:bCs/>
        </w:rPr>
      </w:pPr>
      <w:r w:rsidRPr="00817F1C">
        <w:rPr>
          <w:b/>
          <w:bCs/>
        </w:rPr>
        <w:t>Week 2</w:t>
      </w:r>
      <w:r w:rsidR="00137B8E" w:rsidRPr="00817F1C">
        <w:rPr>
          <w:b/>
          <w:bCs/>
        </w:rPr>
        <w:t>: Colonial America</w:t>
      </w:r>
      <w:r w:rsidR="00115BBC">
        <w:rPr>
          <w:b/>
          <w:bCs/>
        </w:rPr>
        <w:t>s</w:t>
      </w:r>
    </w:p>
    <w:p w14:paraId="2F0D2FD6" w14:textId="77777777" w:rsidR="00722ABB" w:rsidRDefault="00722ABB">
      <w:pPr>
        <w:rPr>
          <w:u w:val="single"/>
        </w:rPr>
      </w:pPr>
    </w:p>
    <w:tbl>
      <w:tblPr>
        <w:tblStyle w:val="TableGrid"/>
        <w:tblW w:w="0" w:type="auto"/>
        <w:tblLook w:val="04A0" w:firstRow="1" w:lastRow="0" w:firstColumn="1" w:lastColumn="0" w:noHBand="0" w:noVBand="1"/>
      </w:tblPr>
      <w:tblGrid>
        <w:gridCol w:w="3325"/>
        <w:gridCol w:w="6025"/>
      </w:tblGrid>
      <w:tr w:rsidR="00DE70BF" w:rsidRPr="001F4FD2" w14:paraId="3238772C" w14:textId="77777777" w:rsidTr="00B469C3">
        <w:trPr>
          <w:trHeight w:val="289"/>
        </w:trPr>
        <w:tc>
          <w:tcPr>
            <w:tcW w:w="3325" w:type="dxa"/>
            <w:shd w:val="clear" w:color="auto" w:fill="F2F2F2" w:themeFill="background1" w:themeFillShade="F2"/>
          </w:tcPr>
          <w:p w14:paraId="7C383000" w14:textId="77777777" w:rsidR="00DE70BF" w:rsidRPr="00DE70BF" w:rsidRDefault="00DE70BF" w:rsidP="00A67423">
            <w:pPr>
              <w:rPr>
                <w:b/>
                <w:bCs/>
              </w:rPr>
            </w:pPr>
            <w:r w:rsidRPr="00DE70BF">
              <w:rPr>
                <w:b/>
                <w:bCs/>
              </w:rPr>
              <w:t>Day</w:t>
            </w:r>
          </w:p>
        </w:tc>
        <w:tc>
          <w:tcPr>
            <w:tcW w:w="6025" w:type="dxa"/>
            <w:shd w:val="clear" w:color="auto" w:fill="F2F2F2" w:themeFill="background1" w:themeFillShade="F2"/>
          </w:tcPr>
          <w:p w14:paraId="12967CA5" w14:textId="77777777" w:rsidR="00DE70BF" w:rsidRPr="00DE70BF" w:rsidRDefault="00DE70BF" w:rsidP="00A67423">
            <w:pPr>
              <w:rPr>
                <w:b/>
                <w:bCs/>
              </w:rPr>
            </w:pPr>
            <w:r w:rsidRPr="00DE70BF">
              <w:rPr>
                <w:b/>
                <w:bCs/>
              </w:rPr>
              <w:t>Topic | Excursion</w:t>
            </w:r>
          </w:p>
        </w:tc>
      </w:tr>
      <w:tr w:rsidR="00984B66" w:rsidRPr="001F4FD2" w14:paraId="2462CC9C" w14:textId="77777777" w:rsidTr="00A67423">
        <w:trPr>
          <w:trHeight w:val="289"/>
        </w:trPr>
        <w:tc>
          <w:tcPr>
            <w:tcW w:w="3325" w:type="dxa"/>
            <w:shd w:val="clear" w:color="auto" w:fill="DAE9F7" w:themeFill="text2" w:themeFillTint="1A"/>
          </w:tcPr>
          <w:p w14:paraId="3B40936C" w14:textId="77777777" w:rsidR="00984B66" w:rsidRPr="001F4FD2" w:rsidRDefault="00984B66" w:rsidP="00984B66">
            <w:r w:rsidRPr="001F4FD2">
              <w:t>Monday</w:t>
            </w:r>
          </w:p>
        </w:tc>
        <w:tc>
          <w:tcPr>
            <w:tcW w:w="6025" w:type="dxa"/>
            <w:shd w:val="clear" w:color="auto" w:fill="DAE9F7" w:themeFill="text2" w:themeFillTint="1A"/>
          </w:tcPr>
          <w:p w14:paraId="3764782B" w14:textId="0C688E1D" w:rsidR="00984B66" w:rsidRPr="001F4FD2" w:rsidRDefault="00984B66" w:rsidP="00984B66">
            <w:r>
              <w:rPr>
                <w:rFonts w:cs="Times New Roman"/>
              </w:rPr>
              <w:t xml:space="preserve">Alonso de </w:t>
            </w:r>
            <w:proofErr w:type="spellStart"/>
            <w:r>
              <w:rPr>
                <w:rFonts w:cs="Times New Roman"/>
              </w:rPr>
              <w:t>Ercilla</w:t>
            </w:r>
            <w:proofErr w:type="spellEnd"/>
            <w:r>
              <w:rPr>
                <w:rFonts w:cs="Times New Roman"/>
              </w:rPr>
              <w:t xml:space="preserve">, Selections from </w:t>
            </w:r>
            <w:r>
              <w:rPr>
                <w:rFonts w:cs="Times New Roman"/>
                <w:i/>
                <w:iCs/>
              </w:rPr>
              <w:t xml:space="preserve">The Araucana </w:t>
            </w:r>
          </w:p>
        </w:tc>
      </w:tr>
      <w:tr w:rsidR="00984B66" w:rsidRPr="001F4FD2" w14:paraId="62264F0F" w14:textId="77777777" w:rsidTr="00A67423">
        <w:trPr>
          <w:trHeight w:val="289"/>
        </w:trPr>
        <w:tc>
          <w:tcPr>
            <w:tcW w:w="3325" w:type="dxa"/>
            <w:shd w:val="clear" w:color="auto" w:fill="DAE9F7" w:themeFill="text2" w:themeFillTint="1A"/>
          </w:tcPr>
          <w:p w14:paraId="7D503EFB" w14:textId="77777777" w:rsidR="00984B66" w:rsidRPr="001F4FD2" w:rsidRDefault="00984B66" w:rsidP="00984B66">
            <w:r w:rsidRPr="001F4FD2">
              <w:t>Tuesday</w:t>
            </w:r>
          </w:p>
        </w:tc>
        <w:tc>
          <w:tcPr>
            <w:tcW w:w="6025" w:type="dxa"/>
            <w:shd w:val="clear" w:color="auto" w:fill="DAE9F7" w:themeFill="text2" w:themeFillTint="1A"/>
          </w:tcPr>
          <w:p w14:paraId="0A8D19E0" w14:textId="4C75A93C" w:rsidR="00984B66" w:rsidRPr="001F4FD2" w:rsidRDefault="0040404E" w:rsidP="00984B66">
            <w:r w:rsidRPr="002A4076">
              <w:rPr>
                <w:rFonts w:cs="Times New Roman"/>
              </w:rPr>
              <w:t xml:space="preserve">Catalina de Erauso, </w:t>
            </w:r>
            <w:r w:rsidRPr="00ED5E0E">
              <w:rPr>
                <w:rFonts w:cs="Times New Roman"/>
                <w:i/>
                <w:iCs/>
              </w:rPr>
              <w:t>The Lieutenant Nun</w:t>
            </w:r>
          </w:p>
        </w:tc>
      </w:tr>
      <w:tr w:rsidR="00984B66" w:rsidRPr="001F4FD2" w14:paraId="22E02FBD" w14:textId="77777777" w:rsidTr="00A67423">
        <w:trPr>
          <w:trHeight w:val="289"/>
        </w:trPr>
        <w:tc>
          <w:tcPr>
            <w:tcW w:w="3325" w:type="dxa"/>
            <w:shd w:val="clear" w:color="auto" w:fill="DAE9F7" w:themeFill="text2" w:themeFillTint="1A"/>
          </w:tcPr>
          <w:p w14:paraId="72B3E47D" w14:textId="77777777" w:rsidR="00984B66" w:rsidRPr="001F4FD2" w:rsidRDefault="00984B66" w:rsidP="00984B66">
            <w:r w:rsidRPr="001F4FD2">
              <w:t>Wednesday</w:t>
            </w:r>
          </w:p>
        </w:tc>
        <w:tc>
          <w:tcPr>
            <w:tcW w:w="6025" w:type="dxa"/>
            <w:shd w:val="clear" w:color="auto" w:fill="DAE9F7" w:themeFill="text2" w:themeFillTint="1A"/>
          </w:tcPr>
          <w:p w14:paraId="7A517AC7" w14:textId="1F1EF22D" w:rsidR="00984B66" w:rsidRPr="001F4FD2" w:rsidRDefault="0040404E" w:rsidP="00984B66">
            <w:r>
              <w:t xml:space="preserve">Domingo Faustino Sarmiento, Selections from </w:t>
            </w:r>
            <w:r>
              <w:rPr>
                <w:i/>
                <w:iCs/>
              </w:rPr>
              <w:t>Facundo: Civilization and Barbarism</w:t>
            </w:r>
          </w:p>
        </w:tc>
      </w:tr>
      <w:tr w:rsidR="00984B66" w:rsidRPr="001F4FD2" w14:paraId="06BB9264" w14:textId="77777777" w:rsidTr="00A67423">
        <w:trPr>
          <w:trHeight w:val="289"/>
        </w:trPr>
        <w:tc>
          <w:tcPr>
            <w:tcW w:w="3325" w:type="dxa"/>
            <w:shd w:val="clear" w:color="auto" w:fill="FFFF00"/>
          </w:tcPr>
          <w:p w14:paraId="0D941A7D" w14:textId="77777777" w:rsidR="00984B66" w:rsidRPr="001F4FD2" w:rsidRDefault="00984B66" w:rsidP="00984B66">
            <w:r w:rsidRPr="001F4FD2">
              <w:t>Thursday</w:t>
            </w:r>
            <w:r>
              <w:t xml:space="preserve"> </w:t>
            </w:r>
            <w:r w:rsidRPr="001F4FD2">
              <w:rPr>
                <w:rFonts w:cs="Times New Roman"/>
              </w:rPr>
              <w:t>(Santiago Excursion)</w:t>
            </w:r>
          </w:p>
        </w:tc>
        <w:tc>
          <w:tcPr>
            <w:tcW w:w="6025" w:type="dxa"/>
            <w:shd w:val="clear" w:color="auto" w:fill="FFFF00"/>
          </w:tcPr>
          <w:p w14:paraId="05C8E310" w14:textId="04394E40" w:rsidR="00984B66" w:rsidRPr="001F4FD2" w:rsidRDefault="00EC711C" w:rsidP="00984B66">
            <w:r>
              <w:t xml:space="preserve">La </w:t>
            </w:r>
            <w:proofErr w:type="spellStart"/>
            <w:r>
              <w:t>Chascona</w:t>
            </w:r>
            <w:proofErr w:type="spellEnd"/>
            <w:r>
              <w:t xml:space="preserve"> (Pablo Neruda House </w:t>
            </w:r>
            <w:r>
              <w:t xml:space="preserve">and Museum </w:t>
            </w:r>
            <w:r>
              <w:t xml:space="preserve">in Santiago) and </w:t>
            </w:r>
            <w:r>
              <w:t>Cerro San</w:t>
            </w:r>
            <w:r w:rsidRPr="000B1F4B">
              <w:t xml:space="preserve"> Cristóbal</w:t>
            </w:r>
          </w:p>
        </w:tc>
      </w:tr>
    </w:tbl>
    <w:p w14:paraId="1A839227" w14:textId="77777777" w:rsidR="00722ABB" w:rsidRDefault="00722ABB">
      <w:pPr>
        <w:rPr>
          <w:u w:val="single"/>
        </w:rPr>
      </w:pPr>
    </w:p>
    <w:p w14:paraId="14B28012" w14:textId="013D60D9" w:rsidR="00722ABB" w:rsidRPr="00817F1C" w:rsidRDefault="00722ABB">
      <w:pPr>
        <w:rPr>
          <w:b/>
          <w:bCs/>
        </w:rPr>
      </w:pPr>
      <w:r w:rsidRPr="00817F1C">
        <w:rPr>
          <w:b/>
          <w:bCs/>
        </w:rPr>
        <w:t>Week 3</w:t>
      </w:r>
      <w:r w:rsidR="00137B8E" w:rsidRPr="00817F1C">
        <w:rPr>
          <w:b/>
          <w:bCs/>
        </w:rPr>
        <w:t xml:space="preserve">: Independence and Identity </w:t>
      </w:r>
      <w:r w:rsidR="0040404E">
        <w:rPr>
          <w:b/>
          <w:bCs/>
        </w:rPr>
        <w:t xml:space="preserve"> </w:t>
      </w:r>
    </w:p>
    <w:p w14:paraId="62F9A3F3" w14:textId="77777777" w:rsidR="00722ABB" w:rsidRDefault="00722ABB">
      <w:pPr>
        <w:rPr>
          <w:u w:val="single"/>
        </w:rPr>
      </w:pPr>
    </w:p>
    <w:tbl>
      <w:tblPr>
        <w:tblStyle w:val="TableGrid"/>
        <w:tblW w:w="0" w:type="auto"/>
        <w:tblLook w:val="04A0" w:firstRow="1" w:lastRow="0" w:firstColumn="1" w:lastColumn="0" w:noHBand="0" w:noVBand="1"/>
      </w:tblPr>
      <w:tblGrid>
        <w:gridCol w:w="3325"/>
        <w:gridCol w:w="6025"/>
      </w:tblGrid>
      <w:tr w:rsidR="00115BBC" w:rsidRPr="001F4FD2" w14:paraId="6908AC5F" w14:textId="77777777" w:rsidTr="00B469C3">
        <w:trPr>
          <w:trHeight w:val="289"/>
        </w:trPr>
        <w:tc>
          <w:tcPr>
            <w:tcW w:w="3325" w:type="dxa"/>
            <w:shd w:val="clear" w:color="auto" w:fill="F2F2F2" w:themeFill="background1" w:themeFillShade="F2"/>
          </w:tcPr>
          <w:p w14:paraId="5F1EF215" w14:textId="77777777" w:rsidR="00115BBC" w:rsidRPr="00DE70BF" w:rsidRDefault="00115BBC" w:rsidP="00A67423">
            <w:pPr>
              <w:rPr>
                <w:b/>
                <w:bCs/>
              </w:rPr>
            </w:pPr>
            <w:r w:rsidRPr="00DE70BF">
              <w:rPr>
                <w:b/>
                <w:bCs/>
              </w:rPr>
              <w:t>Day</w:t>
            </w:r>
          </w:p>
        </w:tc>
        <w:tc>
          <w:tcPr>
            <w:tcW w:w="6025" w:type="dxa"/>
            <w:shd w:val="clear" w:color="auto" w:fill="F2F2F2" w:themeFill="background1" w:themeFillShade="F2"/>
          </w:tcPr>
          <w:p w14:paraId="4139FF6C" w14:textId="77777777" w:rsidR="00115BBC" w:rsidRPr="00DE70BF" w:rsidRDefault="00115BBC" w:rsidP="00A67423">
            <w:pPr>
              <w:rPr>
                <w:b/>
                <w:bCs/>
              </w:rPr>
            </w:pPr>
            <w:r w:rsidRPr="00DE70BF">
              <w:rPr>
                <w:b/>
                <w:bCs/>
              </w:rPr>
              <w:t>Topic | Excursion</w:t>
            </w:r>
          </w:p>
        </w:tc>
      </w:tr>
      <w:tr w:rsidR="00115BBC" w:rsidRPr="001F4FD2" w14:paraId="6EA1B0C8" w14:textId="77777777" w:rsidTr="00A67423">
        <w:trPr>
          <w:trHeight w:val="289"/>
        </w:trPr>
        <w:tc>
          <w:tcPr>
            <w:tcW w:w="3325" w:type="dxa"/>
            <w:shd w:val="clear" w:color="auto" w:fill="DAE9F7" w:themeFill="text2" w:themeFillTint="1A"/>
          </w:tcPr>
          <w:p w14:paraId="0CC9A60F" w14:textId="77777777" w:rsidR="00115BBC" w:rsidRPr="001F4FD2" w:rsidRDefault="00115BBC" w:rsidP="00A67423">
            <w:r w:rsidRPr="001F4FD2">
              <w:t>Monday</w:t>
            </w:r>
          </w:p>
        </w:tc>
        <w:tc>
          <w:tcPr>
            <w:tcW w:w="6025" w:type="dxa"/>
            <w:shd w:val="clear" w:color="auto" w:fill="DAE9F7" w:themeFill="text2" w:themeFillTint="1A"/>
          </w:tcPr>
          <w:p w14:paraId="2EF4565B" w14:textId="710A7DC5" w:rsidR="00115BBC" w:rsidRPr="006B7399" w:rsidRDefault="002B270A" w:rsidP="00A67423">
            <w:pPr>
              <w:rPr>
                <w:i/>
                <w:iCs/>
              </w:rPr>
            </w:pPr>
            <w:r>
              <w:t>Jorge Luis Borges, “</w:t>
            </w:r>
            <w:r w:rsidRPr="006B7399">
              <w:t>Pierre Menard, Author of the Quixote</w:t>
            </w:r>
            <w:r>
              <w:t>,” “The Circular Ruins”</w:t>
            </w:r>
          </w:p>
        </w:tc>
      </w:tr>
      <w:tr w:rsidR="00B82D53" w:rsidRPr="001F4FD2" w14:paraId="6FB02696" w14:textId="77777777" w:rsidTr="00A67423">
        <w:trPr>
          <w:trHeight w:val="289"/>
        </w:trPr>
        <w:tc>
          <w:tcPr>
            <w:tcW w:w="3325" w:type="dxa"/>
            <w:shd w:val="clear" w:color="auto" w:fill="DAE9F7" w:themeFill="text2" w:themeFillTint="1A"/>
          </w:tcPr>
          <w:p w14:paraId="4C07CCAF" w14:textId="77777777" w:rsidR="00B82D53" w:rsidRPr="001F4FD2" w:rsidRDefault="00B82D53" w:rsidP="00B82D53">
            <w:r w:rsidRPr="001F4FD2">
              <w:t>Tuesday</w:t>
            </w:r>
          </w:p>
        </w:tc>
        <w:tc>
          <w:tcPr>
            <w:tcW w:w="6025" w:type="dxa"/>
            <w:shd w:val="clear" w:color="auto" w:fill="DAE9F7" w:themeFill="text2" w:themeFillTint="1A"/>
          </w:tcPr>
          <w:p w14:paraId="6244424B" w14:textId="68D1CC5A" w:rsidR="00B82D53" w:rsidRPr="001F4FD2" w:rsidRDefault="002B270A" w:rsidP="00B82D53">
            <w:r>
              <w:t>Gabriela Mistral, Select Poems</w:t>
            </w:r>
          </w:p>
        </w:tc>
      </w:tr>
      <w:tr w:rsidR="00B82D53" w:rsidRPr="001F4FD2" w14:paraId="61A98B18" w14:textId="77777777" w:rsidTr="00A67423">
        <w:trPr>
          <w:trHeight w:val="289"/>
        </w:trPr>
        <w:tc>
          <w:tcPr>
            <w:tcW w:w="3325" w:type="dxa"/>
            <w:shd w:val="clear" w:color="auto" w:fill="DAE9F7" w:themeFill="text2" w:themeFillTint="1A"/>
          </w:tcPr>
          <w:p w14:paraId="53C5458C" w14:textId="77777777" w:rsidR="00B82D53" w:rsidRPr="001F4FD2" w:rsidRDefault="00B82D53" w:rsidP="00B82D53">
            <w:r w:rsidRPr="001F4FD2">
              <w:t>Wednesday</w:t>
            </w:r>
          </w:p>
        </w:tc>
        <w:tc>
          <w:tcPr>
            <w:tcW w:w="6025" w:type="dxa"/>
            <w:shd w:val="clear" w:color="auto" w:fill="DAE9F7" w:themeFill="text2" w:themeFillTint="1A"/>
          </w:tcPr>
          <w:p w14:paraId="5209EBD7" w14:textId="2DA749EB" w:rsidR="00B82D53" w:rsidRPr="0040404E" w:rsidRDefault="002B270A" w:rsidP="00B82D53">
            <w:r>
              <w:t xml:space="preserve">Pablo Neruda, Selections from </w:t>
            </w:r>
            <w:r>
              <w:rPr>
                <w:i/>
                <w:iCs/>
              </w:rPr>
              <w:t>Canto General</w:t>
            </w:r>
          </w:p>
        </w:tc>
      </w:tr>
      <w:tr w:rsidR="00B82D53" w:rsidRPr="001F4FD2" w14:paraId="0D38D718" w14:textId="77777777" w:rsidTr="00A67423">
        <w:trPr>
          <w:trHeight w:val="289"/>
        </w:trPr>
        <w:tc>
          <w:tcPr>
            <w:tcW w:w="3325" w:type="dxa"/>
            <w:shd w:val="clear" w:color="auto" w:fill="FFFF00"/>
          </w:tcPr>
          <w:p w14:paraId="4049F874" w14:textId="77777777" w:rsidR="00B82D53" w:rsidRPr="001F4FD2" w:rsidRDefault="00B82D53" w:rsidP="00B82D53">
            <w:r w:rsidRPr="001F4FD2">
              <w:t>Thursday</w:t>
            </w:r>
            <w:r>
              <w:t xml:space="preserve"> </w:t>
            </w:r>
            <w:r w:rsidRPr="001F4FD2">
              <w:rPr>
                <w:rFonts w:cs="Times New Roman"/>
              </w:rPr>
              <w:t>(Santiago Excursion)</w:t>
            </w:r>
          </w:p>
        </w:tc>
        <w:tc>
          <w:tcPr>
            <w:tcW w:w="6025" w:type="dxa"/>
            <w:shd w:val="clear" w:color="auto" w:fill="FFFF00"/>
          </w:tcPr>
          <w:p w14:paraId="70CD40B8" w14:textId="2E57AB0A" w:rsidR="00B82D53" w:rsidRPr="001F4FD2" w:rsidRDefault="00EC711C" w:rsidP="00B82D53">
            <w:proofErr w:type="spellStart"/>
            <w:r>
              <w:t>Iglesia</w:t>
            </w:r>
            <w:proofErr w:type="spellEnd"/>
            <w:r>
              <w:t xml:space="preserve"> y </w:t>
            </w:r>
            <w:proofErr w:type="spellStart"/>
            <w:r>
              <w:t>convento</w:t>
            </w:r>
            <w:proofErr w:type="spellEnd"/>
            <w:r>
              <w:t xml:space="preserve"> de San Francisco</w:t>
            </w:r>
          </w:p>
        </w:tc>
      </w:tr>
      <w:tr w:rsidR="00B82D53" w:rsidRPr="001F4FD2" w14:paraId="168C669B" w14:textId="77777777" w:rsidTr="00A67423">
        <w:trPr>
          <w:trHeight w:val="289"/>
        </w:trPr>
        <w:tc>
          <w:tcPr>
            <w:tcW w:w="3325" w:type="dxa"/>
            <w:shd w:val="clear" w:color="auto" w:fill="FFFF00"/>
          </w:tcPr>
          <w:p w14:paraId="2B8E4771" w14:textId="553BC7E7" w:rsidR="00B82D53" w:rsidRPr="001F4FD2" w:rsidRDefault="00B82D53" w:rsidP="00B82D53">
            <w:r>
              <w:t xml:space="preserve">Friday – Saturday </w:t>
            </w:r>
          </w:p>
        </w:tc>
        <w:tc>
          <w:tcPr>
            <w:tcW w:w="6025" w:type="dxa"/>
            <w:shd w:val="clear" w:color="auto" w:fill="FFFF00"/>
          </w:tcPr>
          <w:p w14:paraId="0C579218" w14:textId="3995A8AE" w:rsidR="00B82D53" w:rsidRDefault="00B82D53" w:rsidP="00B82D53">
            <w:r>
              <w:t xml:space="preserve">Overnight excursion to Valparaíso and </w:t>
            </w:r>
            <w:proofErr w:type="spellStart"/>
            <w:r>
              <w:t>Viña</w:t>
            </w:r>
            <w:proofErr w:type="spellEnd"/>
            <w:r>
              <w:t xml:space="preserve"> de Mar </w:t>
            </w:r>
          </w:p>
        </w:tc>
      </w:tr>
    </w:tbl>
    <w:p w14:paraId="6BC2D85B" w14:textId="77777777" w:rsidR="00722ABB" w:rsidRDefault="00722ABB">
      <w:pPr>
        <w:rPr>
          <w:u w:val="single"/>
        </w:rPr>
      </w:pPr>
    </w:p>
    <w:p w14:paraId="01F172FA" w14:textId="53997681" w:rsidR="00722ABB" w:rsidRPr="00817F1C" w:rsidRDefault="00722ABB">
      <w:pPr>
        <w:rPr>
          <w:b/>
          <w:bCs/>
        </w:rPr>
      </w:pPr>
      <w:r w:rsidRPr="00817F1C">
        <w:rPr>
          <w:b/>
          <w:bCs/>
        </w:rPr>
        <w:t>Week 4</w:t>
      </w:r>
      <w:r w:rsidR="00137B8E" w:rsidRPr="00817F1C">
        <w:rPr>
          <w:b/>
          <w:bCs/>
        </w:rPr>
        <w:t xml:space="preserve">: </w:t>
      </w:r>
      <w:r w:rsidR="00B469C3">
        <w:rPr>
          <w:b/>
          <w:bCs/>
        </w:rPr>
        <w:t>Twentieth Century Chile</w:t>
      </w:r>
      <w:r w:rsidR="00115BBC">
        <w:rPr>
          <w:b/>
          <w:bCs/>
        </w:rPr>
        <w:t xml:space="preserve"> </w:t>
      </w:r>
      <w:r w:rsidR="00727E42">
        <w:rPr>
          <w:b/>
          <w:bCs/>
        </w:rPr>
        <w:t xml:space="preserve"> </w:t>
      </w:r>
      <w:r w:rsidR="002B270A">
        <w:rPr>
          <w:b/>
          <w:bCs/>
        </w:rPr>
        <w:t xml:space="preserve"> </w:t>
      </w:r>
    </w:p>
    <w:p w14:paraId="2D62DF04" w14:textId="6CECD732" w:rsidR="00722ABB" w:rsidRDefault="002B270A">
      <w:pPr>
        <w:rPr>
          <w:u w:val="single"/>
        </w:rPr>
      </w:pPr>
      <w:r>
        <w:rPr>
          <w:u w:val="single"/>
        </w:rPr>
        <w:t xml:space="preserve"> </w:t>
      </w:r>
    </w:p>
    <w:tbl>
      <w:tblPr>
        <w:tblStyle w:val="TableGrid"/>
        <w:tblW w:w="0" w:type="auto"/>
        <w:tblLook w:val="04A0" w:firstRow="1" w:lastRow="0" w:firstColumn="1" w:lastColumn="0" w:noHBand="0" w:noVBand="1"/>
      </w:tblPr>
      <w:tblGrid>
        <w:gridCol w:w="3325"/>
        <w:gridCol w:w="6025"/>
      </w:tblGrid>
      <w:tr w:rsidR="00115BBC" w:rsidRPr="001F4FD2" w14:paraId="20855297" w14:textId="77777777" w:rsidTr="00B469C3">
        <w:trPr>
          <w:trHeight w:val="289"/>
        </w:trPr>
        <w:tc>
          <w:tcPr>
            <w:tcW w:w="3325" w:type="dxa"/>
            <w:shd w:val="clear" w:color="auto" w:fill="F2F2F2" w:themeFill="background1" w:themeFillShade="F2"/>
          </w:tcPr>
          <w:p w14:paraId="544C7B69" w14:textId="77777777" w:rsidR="00115BBC" w:rsidRPr="00DE70BF" w:rsidRDefault="00115BBC" w:rsidP="00A67423">
            <w:pPr>
              <w:rPr>
                <w:b/>
                <w:bCs/>
              </w:rPr>
            </w:pPr>
            <w:r w:rsidRPr="00DE70BF">
              <w:rPr>
                <w:b/>
                <w:bCs/>
              </w:rPr>
              <w:t>Day</w:t>
            </w:r>
          </w:p>
        </w:tc>
        <w:tc>
          <w:tcPr>
            <w:tcW w:w="6025" w:type="dxa"/>
            <w:shd w:val="clear" w:color="auto" w:fill="F2F2F2" w:themeFill="background1" w:themeFillShade="F2"/>
          </w:tcPr>
          <w:p w14:paraId="15275219" w14:textId="77777777" w:rsidR="00115BBC" w:rsidRPr="00DE70BF" w:rsidRDefault="00115BBC" w:rsidP="00A67423">
            <w:pPr>
              <w:rPr>
                <w:b/>
                <w:bCs/>
              </w:rPr>
            </w:pPr>
            <w:r w:rsidRPr="00DE70BF">
              <w:rPr>
                <w:b/>
                <w:bCs/>
              </w:rPr>
              <w:t>Topic | Excursion</w:t>
            </w:r>
          </w:p>
        </w:tc>
      </w:tr>
      <w:tr w:rsidR="00B82D53" w:rsidRPr="001F4FD2" w14:paraId="77983E01" w14:textId="77777777" w:rsidTr="00A67423">
        <w:trPr>
          <w:trHeight w:val="289"/>
        </w:trPr>
        <w:tc>
          <w:tcPr>
            <w:tcW w:w="3325" w:type="dxa"/>
            <w:shd w:val="clear" w:color="auto" w:fill="DAE9F7" w:themeFill="text2" w:themeFillTint="1A"/>
          </w:tcPr>
          <w:p w14:paraId="35BE259A" w14:textId="77777777" w:rsidR="00B82D53" w:rsidRPr="001F4FD2" w:rsidRDefault="00B82D53" w:rsidP="00B82D53">
            <w:r w:rsidRPr="001F4FD2">
              <w:t>Monday</w:t>
            </w:r>
          </w:p>
        </w:tc>
        <w:tc>
          <w:tcPr>
            <w:tcW w:w="6025" w:type="dxa"/>
            <w:shd w:val="clear" w:color="auto" w:fill="DAE9F7" w:themeFill="text2" w:themeFillTint="1A"/>
          </w:tcPr>
          <w:p w14:paraId="5AB54801" w14:textId="05CB8CFF" w:rsidR="00B82D53" w:rsidRPr="001F4FD2" w:rsidRDefault="002B270A" w:rsidP="00B82D53">
            <w:r>
              <w:t>Gabriela Mistral, Select Poems</w:t>
            </w:r>
          </w:p>
        </w:tc>
      </w:tr>
      <w:tr w:rsidR="00B82D53" w:rsidRPr="001F4FD2" w14:paraId="5E2CAF7D" w14:textId="77777777" w:rsidTr="00A67423">
        <w:trPr>
          <w:trHeight w:val="289"/>
        </w:trPr>
        <w:tc>
          <w:tcPr>
            <w:tcW w:w="3325" w:type="dxa"/>
            <w:shd w:val="clear" w:color="auto" w:fill="DAE9F7" w:themeFill="text2" w:themeFillTint="1A"/>
          </w:tcPr>
          <w:p w14:paraId="268F9EEE" w14:textId="77777777" w:rsidR="00B82D53" w:rsidRPr="001F4FD2" w:rsidRDefault="00B82D53" w:rsidP="00B82D53">
            <w:r w:rsidRPr="001F4FD2">
              <w:t>Tuesday</w:t>
            </w:r>
          </w:p>
        </w:tc>
        <w:tc>
          <w:tcPr>
            <w:tcW w:w="6025" w:type="dxa"/>
            <w:shd w:val="clear" w:color="auto" w:fill="DAE9F7" w:themeFill="text2" w:themeFillTint="1A"/>
          </w:tcPr>
          <w:p w14:paraId="6ED0DFF5" w14:textId="65188E45" w:rsidR="00B82D53" w:rsidRPr="001F4FD2" w:rsidRDefault="00F672AB" w:rsidP="00B82D53">
            <w:r>
              <w:t xml:space="preserve">Pablo Neruda, Selections from </w:t>
            </w:r>
            <w:r>
              <w:rPr>
                <w:i/>
                <w:iCs/>
              </w:rPr>
              <w:t>Twenty Love Poems and a Poem of Despair</w:t>
            </w:r>
          </w:p>
        </w:tc>
      </w:tr>
      <w:tr w:rsidR="00F672AB" w:rsidRPr="001F4FD2" w14:paraId="3C9479A4" w14:textId="77777777" w:rsidTr="00A67423">
        <w:trPr>
          <w:trHeight w:val="289"/>
        </w:trPr>
        <w:tc>
          <w:tcPr>
            <w:tcW w:w="3325" w:type="dxa"/>
            <w:shd w:val="clear" w:color="auto" w:fill="DAE9F7" w:themeFill="text2" w:themeFillTint="1A"/>
          </w:tcPr>
          <w:p w14:paraId="7355476B" w14:textId="77777777" w:rsidR="00F672AB" w:rsidRPr="001F4FD2" w:rsidRDefault="00F672AB" w:rsidP="00F672AB">
            <w:r w:rsidRPr="001F4FD2">
              <w:t>Wednesday</w:t>
            </w:r>
          </w:p>
        </w:tc>
        <w:tc>
          <w:tcPr>
            <w:tcW w:w="6025" w:type="dxa"/>
            <w:shd w:val="clear" w:color="auto" w:fill="DAE9F7" w:themeFill="text2" w:themeFillTint="1A"/>
          </w:tcPr>
          <w:p w14:paraId="29A1BB20" w14:textId="0EEAAB5E" w:rsidR="00F672AB" w:rsidRPr="001F4FD2" w:rsidRDefault="00F672AB" w:rsidP="00F672AB">
            <w:r>
              <w:t>Isabelle Allende, “Letters of a Love Betrayed”</w:t>
            </w:r>
          </w:p>
        </w:tc>
      </w:tr>
      <w:tr w:rsidR="00F672AB" w:rsidRPr="001F4FD2" w14:paraId="6E6DF155" w14:textId="77777777" w:rsidTr="00A67423">
        <w:trPr>
          <w:trHeight w:val="289"/>
        </w:trPr>
        <w:tc>
          <w:tcPr>
            <w:tcW w:w="3325" w:type="dxa"/>
            <w:shd w:val="clear" w:color="auto" w:fill="FFFF00"/>
          </w:tcPr>
          <w:p w14:paraId="270B5934" w14:textId="77777777" w:rsidR="00F672AB" w:rsidRPr="001F4FD2" w:rsidRDefault="00F672AB" w:rsidP="00F672AB">
            <w:r w:rsidRPr="001F4FD2">
              <w:t>Thursday</w:t>
            </w:r>
            <w:r>
              <w:t xml:space="preserve"> </w:t>
            </w:r>
            <w:r w:rsidRPr="001F4FD2">
              <w:rPr>
                <w:rFonts w:cs="Times New Roman"/>
              </w:rPr>
              <w:t>(Santiago Excursion)</w:t>
            </w:r>
          </w:p>
        </w:tc>
        <w:tc>
          <w:tcPr>
            <w:tcW w:w="6025" w:type="dxa"/>
            <w:shd w:val="clear" w:color="auto" w:fill="FFFF00"/>
          </w:tcPr>
          <w:p w14:paraId="7969E472" w14:textId="32B87671" w:rsidR="00F672AB" w:rsidRPr="001F4FD2" w:rsidRDefault="003D44F5" w:rsidP="00F672AB">
            <w:r w:rsidRPr="000B22E0">
              <w:t xml:space="preserve">Museo de la Memoria y </w:t>
            </w:r>
            <w:proofErr w:type="spellStart"/>
            <w:r w:rsidRPr="000B22E0">
              <w:t>los</w:t>
            </w:r>
            <w:proofErr w:type="spellEnd"/>
            <w:r w:rsidRPr="000B22E0">
              <w:t xml:space="preserve"> Derechos Humanos</w:t>
            </w:r>
            <w:r>
              <w:t xml:space="preserve"> (</w:t>
            </w:r>
            <w:r w:rsidRPr="003D44F5">
              <w:t>Museum of Memory &amp; Human Rights</w:t>
            </w:r>
            <w:r>
              <w:t xml:space="preserve">) </w:t>
            </w:r>
          </w:p>
        </w:tc>
      </w:tr>
    </w:tbl>
    <w:p w14:paraId="1BE3F4EE" w14:textId="77777777" w:rsidR="00115BBC" w:rsidRDefault="00115BBC">
      <w:pPr>
        <w:rPr>
          <w:u w:val="single"/>
        </w:rPr>
      </w:pPr>
    </w:p>
    <w:p w14:paraId="6AE18564" w14:textId="2046CF94" w:rsidR="00722ABB" w:rsidRPr="00817F1C" w:rsidRDefault="00722ABB">
      <w:pPr>
        <w:rPr>
          <w:b/>
          <w:bCs/>
        </w:rPr>
      </w:pPr>
      <w:r w:rsidRPr="00817F1C">
        <w:rPr>
          <w:b/>
          <w:bCs/>
        </w:rPr>
        <w:t>Week 5</w:t>
      </w:r>
      <w:r w:rsidR="00137B8E" w:rsidRPr="00817F1C">
        <w:rPr>
          <w:b/>
          <w:bCs/>
        </w:rPr>
        <w:t xml:space="preserve">: Writing Latin America  </w:t>
      </w:r>
    </w:p>
    <w:p w14:paraId="1C4DDE4F" w14:textId="77777777" w:rsidR="00722ABB" w:rsidRDefault="00722ABB">
      <w:pPr>
        <w:rPr>
          <w:u w:val="single"/>
        </w:rPr>
      </w:pPr>
    </w:p>
    <w:tbl>
      <w:tblPr>
        <w:tblStyle w:val="TableGrid"/>
        <w:tblW w:w="0" w:type="auto"/>
        <w:tblLook w:val="04A0" w:firstRow="1" w:lastRow="0" w:firstColumn="1" w:lastColumn="0" w:noHBand="0" w:noVBand="1"/>
      </w:tblPr>
      <w:tblGrid>
        <w:gridCol w:w="3325"/>
        <w:gridCol w:w="6025"/>
      </w:tblGrid>
      <w:tr w:rsidR="00115BBC" w:rsidRPr="001F4FD2" w14:paraId="4BBE5772" w14:textId="77777777" w:rsidTr="00B469C3">
        <w:trPr>
          <w:trHeight w:val="289"/>
        </w:trPr>
        <w:tc>
          <w:tcPr>
            <w:tcW w:w="3325" w:type="dxa"/>
            <w:shd w:val="clear" w:color="auto" w:fill="F2F2F2" w:themeFill="background1" w:themeFillShade="F2"/>
          </w:tcPr>
          <w:p w14:paraId="60D9DB61" w14:textId="77777777" w:rsidR="00115BBC" w:rsidRPr="00DE70BF" w:rsidRDefault="00115BBC" w:rsidP="00A67423">
            <w:pPr>
              <w:rPr>
                <w:b/>
                <w:bCs/>
              </w:rPr>
            </w:pPr>
            <w:r w:rsidRPr="00DE70BF">
              <w:rPr>
                <w:b/>
                <w:bCs/>
              </w:rPr>
              <w:t>Day</w:t>
            </w:r>
          </w:p>
        </w:tc>
        <w:tc>
          <w:tcPr>
            <w:tcW w:w="6025" w:type="dxa"/>
            <w:shd w:val="clear" w:color="auto" w:fill="F2F2F2" w:themeFill="background1" w:themeFillShade="F2"/>
          </w:tcPr>
          <w:p w14:paraId="20C1F41A" w14:textId="77777777" w:rsidR="00115BBC" w:rsidRPr="00DE70BF" w:rsidRDefault="00115BBC" w:rsidP="00A67423">
            <w:pPr>
              <w:rPr>
                <w:b/>
                <w:bCs/>
              </w:rPr>
            </w:pPr>
            <w:r w:rsidRPr="00DE70BF">
              <w:rPr>
                <w:b/>
                <w:bCs/>
              </w:rPr>
              <w:t>Topic | Excursion</w:t>
            </w:r>
          </w:p>
        </w:tc>
      </w:tr>
      <w:tr w:rsidR="00115BBC" w:rsidRPr="001F4FD2" w14:paraId="4687B3FD" w14:textId="77777777" w:rsidTr="00A67423">
        <w:trPr>
          <w:trHeight w:val="289"/>
        </w:trPr>
        <w:tc>
          <w:tcPr>
            <w:tcW w:w="3325" w:type="dxa"/>
            <w:shd w:val="clear" w:color="auto" w:fill="DAE9F7" w:themeFill="text2" w:themeFillTint="1A"/>
          </w:tcPr>
          <w:p w14:paraId="602D8DA0" w14:textId="77777777" w:rsidR="00115BBC" w:rsidRPr="001F4FD2" w:rsidRDefault="00115BBC" w:rsidP="00A67423">
            <w:r w:rsidRPr="001F4FD2">
              <w:t>Monday</w:t>
            </w:r>
          </w:p>
        </w:tc>
        <w:tc>
          <w:tcPr>
            <w:tcW w:w="6025" w:type="dxa"/>
            <w:shd w:val="clear" w:color="auto" w:fill="DAE9F7" w:themeFill="text2" w:themeFillTint="1A"/>
          </w:tcPr>
          <w:p w14:paraId="4E9F0B77" w14:textId="1858EC7D" w:rsidR="00115BBC" w:rsidRPr="001F4FD2" w:rsidRDefault="00115BBC" w:rsidP="00A67423">
            <w:r>
              <w:t xml:space="preserve">Gabriel García Márquez, </w:t>
            </w:r>
            <w:r>
              <w:rPr>
                <w:i/>
                <w:iCs/>
              </w:rPr>
              <w:t>One Hundred Years of Solitude</w:t>
            </w:r>
          </w:p>
        </w:tc>
      </w:tr>
      <w:tr w:rsidR="00115BBC" w:rsidRPr="001F4FD2" w14:paraId="0C3471F9" w14:textId="77777777" w:rsidTr="00A67423">
        <w:trPr>
          <w:trHeight w:val="289"/>
        </w:trPr>
        <w:tc>
          <w:tcPr>
            <w:tcW w:w="3325" w:type="dxa"/>
            <w:shd w:val="clear" w:color="auto" w:fill="DAE9F7" w:themeFill="text2" w:themeFillTint="1A"/>
          </w:tcPr>
          <w:p w14:paraId="5F10CFFE" w14:textId="77777777" w:rsidR="00115BBC" w:rsidRPr="001F4FD2" w:rsidRDefault="00115BBC" w:rsidP="00A67423">
            <w:r w:rsidRPr="001F4FD2">
              <w:t>Tuesday</w:t>
            </w:r>
          </w:p>
        </w:tc>
        <w:tc>
          <w:tcPr>
            <w:tcW w:w="6025" w:type="dxa"/>
            <w:shd w:val="clear" w:color="auto" w:fill="DAE9F7" w:themeFill="text2" w:themeFillTint="1A"/>
          </w:tcPr>
          <w:p w14:paraId="2308305F" w14:textId="789C10E4" w:rsidR="00115BBC" w:rsidRPr="001F4FD2" w:rsidRDefault="00115BBC" w:rsidP="00A67423">
            <w:r>
              <w:t xml:space="preserve">Gabriel García Márquez, </w:t>
            </w:r>
            <w:r>
              <w:rPr>
                <w:i/>
                <w:iCs/>
              </w:rPr>
              <w:t>One Hundred Years of Solitude</w:t>
            </w:r>
          </w:p>
        </w:tc>
      </w:tr>
      <w:tr w:rsidR="00115BBC" w:rsidRPr="001F4FD2" w14:paraId="0F42F435" w14:textId="77777777" w:rsidTr="00A67423">
        <w:trPr>
          <w:trHeight w:val="289"/>
        </w:trPr>
        <w:tc>
          <w:tcPr>
            <w:tcW w:w="3325" w:type="dxa"/>
            <w:shd w:val="clear" w:color="auto" w:fill="DAE9F7" w:themeFill="text2" w:themeFillTint="1A"/>
          </w:tcPr>
          <w:p w14:paraId="53051F8B" w14:textId="77777777" w:rsidR="00115BBC" w:rsidRPr="001F4FD2" w:rsidRDefault="00115BBC" w:rsidP="00A67423">
            <w:r w:rsidRPr="001F4FD2">
              <w:t>Wednesday</w:t>
            </w:r>
          </w:p>
        </w:tc>
        <w:tc>
          <w:tcPr>
            <w:tcW w:w="6025" w:type="dxa"/>
            <w:shd w:val="clear" w:color="auto" w:fill="DAE9F7" w:themeFill="text2" w:themeFillTint="1A"/>
          </w:tcPr>
          <w:p w14:paraId="0697F948" w14:textId="55C2F576" w:rsidR="00115BBC" w:rsidRPr="001F4FD2" w:rsidRDefault="00115BBC" w:rsidP="00A67423">
            <w:r>
              <w:t xml:space="preserve">Gabriel García Márquez, </w:t>
            </w:r>
            <w:r>
              <w:rPr>
                <w:i/>
                <w:iCs/>
              </w:rPr>
              <w:t>One Hundred Years of Solitude</w:t>
            </w:r>
          </w:p>
        </w:tc>
      </w:tr>
      <w:tr w:rsidR="00115BBC" w:rsidRPr="001F4FD2" w14:paraId="48D31D06" w14:textId="77777777" w:rsidTr="00A67423">
        <w:trPr>
          <w:trHeight w:val="289"/>
        </w:trPr>
        <w:tc>
          <w:tcPr>
            <w:tcW w:w="3325" w:type="dxa"/>
            <w:shd w:val="clear" w:color="auto" w:fill="FFFF00"/>
          </w:tcPr>
          <w:p w14:paraId="169F5FCF" w14:textId="77777777" w:rsidR="00115BBC" w:rsidRPr="001F4FD2" w:rsidRDefault="00115BBC" w:rsidP="00A67423">
            <w:r w:rsidRPr="001F4FD2">
              <w:t>Thursday</w:t>
            </w:r>
            <w:r>
              <w:t xml:space="preserve"> </w:t>
            </w:r>
            <w:r w:rsidRPr="001F4FD2">
              <w:rPr>
                <w:rFonts w:cs="Times New Roman"/>
              </w:rPr>
              <w:t>(Santiago Excursion)</w:t>
            </w:r>
          </w:p>
        </w:tc>
        <w:tc>
          <w:tcPr>
            <w:tcW w:w="6025" w:type="dxa"/>
            <w:shd w:val="clear" w:color="auto" w:fill="FFFF00"/>
          </w:tcPr>
          <w:p w14:paraId="7B2B57C5" w14:textId="38DB14E8" w:rsidR="00115BBC" w:rsidRPr="001F4FD2" w:rsidRDefault="003D44F5" w:rsidP="00A67423">
            <w:r w:rsidRPr="003D44F5">
              <w:t xml:space="preserve">Feria </w:t>
            </w:r>
            <w:proofErr w:type="spellStart"/>
            <w:r w:rsidRPr="003D44F5">
              <w:t>Artesanal</w:t>
            </w:r>
            <w:proofErr w:type="spellEnd"/>
            <w:r w:rsidRPr="003D44F5">
              <w:t xml:space="preserve"> Santa Luc</w:t>
            </w:r>
            <w:r w:rsidR="0079596B">
              <w:t>í</w:t>
            </w:r>
            <w:r w:rsidRPr="003D44F5">
              <w:t>a</w:t>
            </w:r>
          </w:p>
        </w:tc>
      </w:tr>
    </w:tbl>
    <w:p w14:paraId="0E189A08" w14:textId="77777777" w:rsidR="00115BBC" w:rsidRDefault="00115BBC">
      <w:pPr>
        <w:rPr>
          <w:u w:val="single"/>
        </w:rPr>
      </w:pPr>
    </w:p>
    <w:p w14:paraId="4C91DA2A" w14:textId="77777777" w:rsidR="00722ABB" w:rsidRPr="00D6291E" w:rsidRDefault="00722ABB">
      <w:pPr>
        <w:rPr>
          <w:u w:val="single"/>
        </w:rPr>
      </w:pPr>
    </w:p>
    <w:sectPr w:rsidR="00722ABB" w:rsidRPr="00D629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E6E"/>
    <w:rsid w:val="00022311"/>
    <w:rsid w:val="00053AA1"/>
    <w:rsid w:val="000E4CB1"/>
    <w:rsid w:val="001140D2"/>
    <w:rsid w:val="00115BBC"/>
    <w:rsid w:val="00137B8E"/>
    <w:rsid w:val="001F4FD2"/>
    <w:rsid w:val="0028140E"/>
    <w:rsid w:val="00291E82"/>
    <w:rsid w:val="002A30D0"/>
    <w:rsid w:val="002B270A"/>
    <w:rsid w:val="002C792D"/>
    <w:rsid w:val="00330E79"/>
    <w:rsid w:val="00347313"/>
    <w:rsid w:val="00347E6E"/>
    <w:rsid w:val="00355785"/>
    <w:rsid w:val="003627D2"/>
    <w:rsid w:val="003D44F5"/>
    <w:rsid w:val="0040404E"/>
    <w:rsid w:val="004D2D7A"/>
    <w:rsid w:val="005F7175"/>
    <w:rsid w:val="00664F8E"/>
    <w:rsid w:val="006B7399"/>
    <w:rsid w:val="006F0994"/>
    <w:rsid w:val="00722ABB"/>
    <w:rsid w:val="00727E42"/>
    <w:rsid w:val="0079596B"/>
    <w:rsid w:val="00815026"/>
    <w:rsid w:val="00817F1C"/>
    <w:rsid w:val="00837F9E"/>
    <w:rsid w:val="009213E8"/>
    <w:rsid w:val="00961575"/>
    <w:rsid w:val="00984B66"/>
    <w:rsid w:val="00985DA5"/>
    <w:rsid w:val="009D601D"/>
    <w:rsid w:val="00A32A4E"/>
    <w:rsid w:val="00A515FD"/>
    <w:rsid w:val="00A66EAF"/>
    <w:rsid w:val="00AB3835"/>
    <w:rsid w:val="00B469C3"/>
    <w:rsid w:val="00B82D53"/>
    <w:rsid w:val="00CA4C7C"/>
    <w:rsid w:val="00D6291E"/>
    <w:rsid w:val="00DE70BF"/>
    <w:rsid w:val="00E14F62"/>
    <w:rsid w:val="00E2783C"/>
    <w:rsid w:val="00EC711C"/>
    <w:rsid w:val="00F67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C04B5A"/>
  <w15:chartTrackingRefBased/>
  <w15:docId w15:val="{0BFE0E61-19D5-434F-8E23-27F0B30E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7E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47E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7E6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7E6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47E6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47E6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47E6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47E6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47E6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E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47E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7E6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7E6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47E6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47E6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47E6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47E6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47E6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47E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7E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7E6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7E6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47E6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7E6E"/>
    <w:rPr>
      <w:i/>
      <w:iCs/>
      <w:color w:val="404040" w:themeColor="text1" w:themeTint="BF"/>
    </w:rPr>
  </w:style>
  <w:style w:type="paragraph" w:styleId="ListParagraph">
    <w:name w:val="List Paragraph"/>
    <w:basedOn w:val="Normal"/>
    <w:uiPriority w:val="34"/>
    <w:qFormat/>
    <w:rsid w:val="00347E6E"/>
    <w:pPr>
      <w:ind w:left="720"/>
      <w:contextualSpacing/>
    </w:pPr>
  </w:style>
  <w:style w:type="character" w:styleId="IntenseEmphasis">
    <w:name w:val="Intense Emphasis"/>
    <w:basedOn w:val="DefaultParagraphFont"/>
    <w:uiPriority w:val="21"/>
    <w:qFormat/>
    <w:rsid w:val="00347E6E"/>
    <w:rPr>
      <w:i/>
      <w:iCs/>
      <w:color w:val="0F4761" w:themeColor="accent1" w:themeShade="BF"/>
    </w:rPr>
  </w:style>
  <w:style w:type="paragraph" w:styleId="IntenseQuote">
    <w:name w:val="Intense Quote"/>
    <w:basedOn w:val="Normal"/>
    <w:next w:val="Normal"/>
    <w:link w:val="IntenseQuoteChar"/>
    <w:uiPriority w:val="30"/>
    <w:qFormat/>
    <w:rsid w:val="00347E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7E6E"/>
    <w:rPr>
      <w:i/>
      <w:iCs/>
      <w:color w:val="0F4761" w:themeColor="accent1" w:themeShade="BF"/>
    </w:rPr>
  </w:style>
  <w:style w:type="character" w:styleId="IntenseReference">
    <w:name w:val="Intense Reference"/>
    <w:basedOn w:val="DefaultParagraphFont"/>
    <w:uiPriority w:val="32"/>
    <w:qFormat/>
    <w:rsid w:val="00347E6E"/>
    <w:rPr>
      <w:b/>
      <w:bCs/>
      <w:smallCaps/>
      <w:color w:val="0F4761" w:themeColor="accent1" w:themeShade="BF"/>
      <w:spacing w:val="5"/>
    </w:rPr>
  </w:style>
  <w:style w:type="table" w:styleId="TableGrid">
    <w:name w:val="Table Grid"/>
    <w:basedOn w:val="TableNormal"/>
    <w:uiPriority w:val="39"/>
    <w:rsid w:val="001F4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Bretton</dc:creator>
  <cp:keywords/>
  <dc:description/>
  <cp:lastModifiedBy>Rodriguez, Bretton</cp:lastModifiedBy>
  <cp:revision>3</cp:revision>
  <dcterms:created xsi:type="dcterms:W3CDTF">2024-09-04T03:29:00Z</dcterms:created>
  <dcterms:modified xsi:type="dcterms:W3CDTF">2024-09-04T03:29:00Z</dcterms:modified>
</cp:coreProperties>
</file>